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EDA" w:rsidRDefault="0021329B">
      <w:pPr>
        <w:spacing w:before="48" w:line="218" w:lineRule="auto"/>
        <w:ind w:left="333"/>
        <w:rPr>
          <w:rFonts w:ascii="仿宋" w:eastAsia="仿宋" w:hAnsi="仿宋" w:cs="仿宋"/>
          <w:spacing w:val="-16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 w:rsidRPr="001276B0">
        <w:rPr>
          <w:rFonts w:ascii="黑体" w:eastAsia="黑体" w:hAnsi="黑体" w:cs="黑体" w:hint="eastAsia"/>
          <w:spacing w:val="-16"/>
          <w:sz w:val="32"/>
          <w:szCs w:val="32"/>
          <w14:textOutline w14:w="4356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附件</w:t>
      </w:r>
      <w:r w:rsidRPr="001276B0">
        <w:rPr>
          <w:rFonts w:ascii="黑体" w:eastAsia="黑体" w:hAnsi="黑体" w:cs="黑体"/>
          <w:spacing w:val="-16"/>
          <w:sz w:val="32"/>
          <w:szCs w:val="32"/>
          <w14:textOutline w14:w="4356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1</w:t>
      </w:r>
    </w:p>
    <w:p w:rsidR="00522EDA" w:rsidRDefault="00522EDA">
      <w:pPr>
        <w:spacing w:before="48" w:line="218" w:lineRule="auto"/>
        <w:ind w:left="333"/>
        <w:rPr>
          <w:rFonts w:ascii="仿宋" w:eastAsia="仿宋" w:hAnsi="仿宋" w:cs="仿宋"/>
          <w:spacing w:val="-16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</w:p>
    <w:p w:rsidR="00522EDA" w:rsidRPr="001276B0" w:rsidRDefault="0021329B">
      <w:pPr>
        <w:spacing w:before="122" w:line="572" w:lineRule="exact"/>
        <w:ind w:left="611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1276B0">
        <w:rPr>
          <w:rFonts w:ascii="方正小标宋简体" w:eastAsia="方正小标宋简体" w:hAnsi="方正小标宋简体" w:cs="方正小标宋简体" w:hint="eastAsia"/>
          <w:spacing w:val="-1"/>
          <w:position w:val="15"/>
          <w:sz w:val="36"/>
          <w:szCs w:val="36"/>
        </w:rPr>
        <w:t>遵义医科大学</w:t>
      </w:r>
      <w:r w:rsidRPr="001276B0">
        <w:rPr>
          <w:rFonts w:ascii="方正小标宋简体" w:eastAsia="方正小标宋简体" w:hAnsi="方正小标宋简体" w:cs="方正小标宋简体"/>
          <w:spacing w:val="-1"/>
          <w:position w:val="15"/>
          <w:sz w:val="36"/>
          <w:szCs w:val="36"/>
        </w:rPr>
        <w:t>混合式教学设计</w:t>
      </w:r>
      <w:r w:rsidRPr="001276B0">
        <w:rPr>
          <w:rFonts w:ascii="方正小标宋简体" w:eastAsia="方正小标宋简体" w:hAnsi="方正小标宋简体" w:cs="方正小标宋简体"/>
          <w:position w:val="15"/>
          <w:sz w:val="36"/>
          <w:szCs w:val="36"/>
        </w:rPr>
        <w:t>创新大赛评审标准</w:t>
      </w:r>
    </w:p>
    <w:p w:rsidR="00522EDA" w:rsidRDefault="00522EDA">
      <w:pPr>
        <w:spacing w:line="82" w:lineRule="exact"/>
      </w:pPr>
    </w:p>
    <w:tbl>
      <w:tblPr>
        <w:tblStyle w:val="TableNormal"/>
        <w:tblW w:w="9111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7128"/>
      </w:tblGrid>
      <w:tr w:rsidR="00522EDA">
        <w:trPr>
          <w:trHeight w:val="340"/>
        </w:trPr>
        <w:tc>
          <w:tcPr>
            <w:tcW w:w="1983" w:type="dxa"/>
          </w:tcPr>
          <w:p w:rsidR="00522EDA" w:rsidRDefault="0021329B">
            <w:pPr>
              <w:spacing w:before="59" w:line="219" w:lineRule="auto"/>
              <w:ind w:left="784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pacing w:val="-4"/>
                <w:sz w:val="22"/>
                <w:szCs w:val="22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标</w:t>
            </w:r>
            <w:r>
              <w:rPr>
                <w:rFonts w:ascii="仿宋" w:eastAsia="仿宋" w:hAnsi="仿宋" w:cs="仿宋"/>
                <w:spacing w:val="-3"/>
                <w:sz w:val="22"/>
                <w:szCs w:val="22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准</w:t>
            </w:r>
          </w:p>
        </w:tc>
        <w:tc>
          <w:tcPr>
            <w:tcW w:w="7128" w:type="dxa"/>
          </w:tcPr>
          <w:p w:rsidR="00522EDA" w:rsidRDefault="0021329B">
            <w:pPr>
              <w:spacing w:before="59" w:line="220" w:lineRule="auto"/>
              <w:ind w:left="3359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pacing w:val="-5"/>
                <w:sz w:val="22"/>
                <w:szCs w:val="22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细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则</w:t>
            </w:r>
          </w:p>
        </w:tc>
      </w:tr>
      <w:tr w:rsidR="00522EDA">
        <w:trPr>
          <w:trHeight w:val="326"/>
        </w:trPr>
        <w:tc>
          <w:tcPr>
            <w:tcW w:w="9111" w:type="dxa"/>
            <w:gridSpan w:val="2"/>
            <w:shd w:val="clear" w:color="auto" w:fill="E5E5E5"/>
          </w:tcPr>
          <w:p w:rsidR="00522EDA" w:rsidRDefault="0021329B">
            <w:pPr>
              <w:spacing w:before="52" w:line="219" w:lineRule="auto"/>
              <w:ind w:left="124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2"/>
                <w:szCs w:val="22"/>
              </w:rPr>
              <w:t>1.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学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情与目标</w:t>
            </w:r>
          </w:p>
        </w:tc>
      </w:tr>
      <w:tr w:rsidR="00522EDA">
        <w:trPr>
          <w:trHeight w:val="578"/>
        </w:trPr>
        <w:tc>
          <w:tcPr>
            <w:tcW w:w="1983" w:type="dxa"/>
            <w:vMerge w:val="restart"/>
            <w:tcBorders>
              <w:bottom w:val="nil"/>
            </w:tcBorders>
          </w:tcPr>
          <w:p w:rsidR="00522EDA" w:rsidRDefault="0021329B">
            <w:pPr>
              <w:spacing w:before="193" w:line="245" w:lineRule="auto"/>
              <w:ind w:left="124" w:right="101" w:firstLine="1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根据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学习目标，结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9"/>
                <w:sz w:val="22"/>
                <w:szCs w:val="22"/>
              </w:rPr>
              <w:t>合</w:t>
            </w:r>
            <w:r>
              <w:rPr>
                <w:rFonts w:ascii="仿宋" w:eastAsia="仿宋" w:hAnsi="仿宋" w:cs="仿宋"/>
                <w:spacing w:val="-54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9"/>
                <w:sz w:val="22"/>
                <w:szCs w:val="22"/>
              </w:rPr>
              <w:t>准</w:t>
            </w:r>
            <w:r>
              <w:rPr>
                <w:rFonts w:ascii="仿宋" w:eastAsia="仿宋" w:hAnsi="仿宋" w:cs="仿宋"/>
                <w:spacing w:val="-56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9"/>
                <w:sz w:val="22"/>
                <w:szCs w:val="22"/>
              </w:rPr>
              <w:t>确</w:t>
            </w:r>
            <w:r>
              <w:rPr>
                <w:rFonts w:ascii="仿宋" w:eastAsia="仿宋" w:hAnsi="仿宋" w:cs="仿宋"/>
                <w:spacing w:val="-47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9"/>
                <w:sz w:val="22"/>
                <w:szCs w:val="22"/>
              </w:rPr>
              <w:t>的</w:t>
            </w:r>
            <w:r>
              <w:rPr>
                <w:rFonts w:ascii="仿宋" w:eastAsia="仿宋" w:hAnsi="仿宋" w:cs="仿宋"/>
                <w:spacing w:val="-50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9"/>
                <w:sz w:val="22"/>
                <w:szCs w:val="22"/>
              </w:rPr>
              <w:t>学</w:t>
            </w:r>
            <w:r>
              <w:rPr>
                <w:rFonts w:ascii="仿宋" w:eastAsia="仿宋" w:hAnsi="仿宋" w:cs="仿宋"/>
                <w:spacing w:val="-55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9"/>
                <w:sz w:val="22"/>
                <w:szCs w:val="22"/>
              </w:rPr>
              <w:t>情</w:t>
            </w:r>
            <w:r>
              <w:rPr>
                <w:rFonts w:ascii="仿宋" w:eastAsia="仿宋" w:hAnsi="仿宋" w:cs="仿宋"/>
                <w:spacing w:val="-54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9"/>
                <w:sz w:val="22"/>
                <w:szCs w:val="22"/>
              </w:rPr>
              <w:t>分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析，描述学生在课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程结束</w:t>
            </w:r>
            <w:proofErr w:type="gramEnd"/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后能够达成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7"/>
                <w:sz w:val="22"/>
                <w:szCs w:val="22"/>
              </w:rPr>
              <w:t>的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教学要求。</w:t>
            </w:r>
          </w:p>
        </w:tc>
        <w:tc>
          <w:tcPr>
            <w:tcW w:w="7128" w:type="dxa"/>
          </w:tcPr>
          <w:p w:rsidR="00522EDA" w:rsidRDefault="0021329B">
            <w:pPr>
              <w:spacing w:before="32" w:line="228" w:lineRule="auto"/>
              <w:ind w:left="121" w:right="103" w:firstLine="11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2"/>
                <w:szCs w:val="22"/>
              </w:rPr>
              <w:t>1.1</w:t>
            </w:r>
            <w: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阐述了学习目标如何符合本校办学定位和专业人才培养目标，价值塑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造、知识传授、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能力培养是如何有机融合的。</w:t>
            </w:r>
          </w:p>
        </w:tc>
      </w:tr>
      <w:tr w:rsidR="00522EDA">
        <w:trPr>
          <w:trHeight w:val="576"/>
        </w:trPr>
        <w:tc>
          <w:tcPr>
            <w:tcW w:w="1983" w:type="dxa"/>
            <w:vMerge/>
            <w:tcBorders>
              <w:top w:val="nil"/>
              <w:bottom w:val="nil"/>
            </w:tcBorders>
          </w:tcPr>
          <w:p w:rsidR="00522EDA" w:rsidRDefault="00522EDA"/>
        </w:tc>
        <w:tc>
          <w:tcPr>
            <w:tcW w:w="7128" w:type="dxa"/>
          </w:tcPr>
          <w:p w:rsidR="00522EDA" w:rsidRDefault="0021329B">
            <w:pPr>
              <w:spacing w:before="28" w:line="228" w:lineRule="auto"/>
              <w:ind w:left="124" w:right="102" w:firstLine="8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 xml:space="preserve">1.2 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分层描</w:t>
            </w:r>
            <w:r>
              <w:rPr>
                <w:rFonts w:ascii="仿宋" w:eastAsia="仿宋" w:hAnsi="仿宋" w:cs="仿宋"/>
                <w:sz w:val="22"/>
                <w:szCs w:val="22"/>
              </w:rPr>
              <w:t>述的学习目标</w:t>
            </w:r>
            <w:r>
              <w:rPr>
                <w:rFonts w:ascii="仿宋" w:eastAsia="仿宋" w:hAnsi="仿宋" w:cs="仿宋"/>
                <w:sz w:val="22"/>
                <w:szCs w:val="22"/>
              </w:rPr>
              <w:t>(</w:t>
            </w:r>
            <w:r>
              <w:rPr>
                <w:rFonts w:ascii="仿宋" w:eastAsia="仿宋" w:hAnsi="仿宋" w:cs="仿宋"/>
                <w:sz w:val="22"/>
                <w:szCs w:val="22"/>
              </w:rPr>
              <w:t>课程教学目标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仿宋" w:eastAsia="仿宋" w:hAnsi="仿宋" w:cs="仿宋"/>
                <w:sz w:val="22"/>
                <w:szCs w:val="22"/>
              </w:rPr>
              <w:t>所选教学课次的教学目标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) </w:t>
            </w:r>
            <w:r>
              <w:rPr>
                <w:rFonts w:ascii="仿宋" w:eastAsia="仿宋" w:hAnsi="仿宋" w:cs="仿宋"/>
                <w:sz w:val="22"/>
                <w:szCs w:val="22"/>
              </w:rPr>
              <w:t>准确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6"/>
                <w:sz w:val="22"/>
                <w:szCs w:val="22"/>
              </w:rPr>
              <w:t>具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体，逻辑关系清晰，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能够体现如何通过考核来检验教学的有效性。</w:t>
            </w:r>
          </w:p>
        </w:tc>
      </w:tr>
      <w:tr w:rsidR="00522EDA">
        <w:trPr>
          <w:trHeight w:val="595"/>
        </w:trPr>
        <w:tc>
          <w:tcPr>
            <w:tcW w:w="1983" w:type="dxa"/>
            <w:vMerge/>
            <w:tcBorders>
              <w:top w:val="nil"/>
            </w:tcBorders>
          </w:tcPr>
          <w:p w:rsidR="00522EDA" w:rsidRDefault="00522EDA"/>
        </w:tc>
        <w:tc>
          <w:tcPr>
            <w:tcW w:w="7128" w:type="dxa"/>
          </w:tcPr>
          <w:p w:rsidR="00522EDA" w:rsidRDefault="0021329B">
            <w:pPr>
              <w:spacing w:before="39" w:line="229" w:lineRule="auto"/>
              <w:ind w:left="126" w:right="101" w:firstLine="5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2"/>
                <w:szCs w:val="22"/>
              </w:rPr>
              <w:t>1.3</w:t>
            </w:r>
            <w: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基于目标对学情进行了恰当分析，明确</w:t>
            </w:r>
            <w:bookmarkStart w:id="0" w:name="_GoBack"/>
            <w:bookmarkEnd w:id="0"/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阐述了所选教学课次采用混合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式教学改革</w:t>
            </w:r>
            <w:r>
              <w:rPr>
                <w:rFonts w:ascii="仿宋" w:eastAsia="仿宋" w:hAnsi="仿宋" w:cs="仿宋"/>
                <w:spacing w:val="-3"/>
                <w:sz w:val="22"/>
                <w:szCs w:val="22"/>
              </w:rPr>
              <w:t>需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要解决的重点问题。</w:t>
            </w:r>
          </w:p>
        </w:tc>
      </w:tr>
      <w:tr w:rsidR="00522EDA">
        <w:trPr>
          <w:trHeight w:val="324"/>
        </w:trPr>
        <w:tc>
          <w:tcPr>
            <w:tcW w:w="9111" w:type="dxa"/>
            <w:gridSpan w:val="2"/>
            <w:shd w:val="clear" w:color="auto" w:fill="E5E5E5"/>
          </w:tcPr>
          <w:p w:rsidR="00522EDA" w:rsidRDefault="0021329B">
            <w:pPr>
              <w:spacing w:before="51" w:line="219" w:lineRule="auto"/>
              <w:ind w:left="115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内容与资源</w:t>
            </w:r>
          </w:p>
        </w:tc>
      </w:tr>
      <w:tr w:rsidR="00522EDA">
        <w:trPr>
          <w:trHeight w:val="863"/>
        </w:trPr>
        <w:tc>
          <w:tcPr>
            <w:tcW w:w="1983" w:type="dxa"/>
            <w:vMerge w:val="restart"/>
            <w:tcBorders>
              <w:bottom w:val="nil"/>
            </w:tcBorders>
          </w:tcPr>
          <w:p w:rsidR="00522EDA" w:rsidRDefault="00522EDA">
            <w:pPr>
              <w:spacing w:line="340" w:lineRule="auto"/>
            </w:pPr>
          </w:p>
          <w:p w:rsidR="00522EDA" w:rsidRDefault="00522EDA">
            <w:pPr>
              <w:spacing w:line="341" w:lineRule="auto"/>
            </w:pPr>
          </w:p>
          <w:p w:rsidR="00522EDA" w:rsidRDefault="0021329B">
            <w:pPr>
              <w:spacing w:before="72" w:line="246" w:lineRule="auto"/>
              <w:ind w:left="124" w:right="101" w:firstLine="22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围绕学习目标提</w:t>
            </w:r>
            <w:r>
              <w:rPr>
                <w:rFonts w:ascii="仿宋" w:eastAsia="仿宋" w:hAnsi="仿宋" w:cs="仿宋"/>
                <w:spacing w:val="-3"/>
                <w:sz w:val="22"/>
                <w:szCs w:val="22"/>
              </w:rPr>
              <w:t>供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形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式多样、逻辑清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晰</w:t>
            </w:r>
            <w:proofErr w:type="gramEnd"/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、线上线下划分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合理的学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习材料。</w:t>
            </w:r>
          </w:p>
        </w:tc>
        <w:tc>
          <w:tcPr>
            <w:tcW w:w="7128" w:type="dxa"/>
          </w:tcPr>
          <w:p w:rsidR="00522EDA" w:rsidRDefault="0021329B">
            <w:pPr>
              <w:spacing w:before="33" w:line="232" w:lineRule="auto"/>
              <w:ind w:left="120" w:right="38" w:hanging="9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</w:rPr>
              <w:t xml:space="preserve">2.1 </w:t>
            </w:r>
            <w:r>
              <w:rPr>
                <w:rFonts w:ascii="仿宋" w:eastAsia="仿宋" w:hAnsi="仿宋" w:cs="仿宋"/>
                <w:spacing w:val="-6"/>
                <w:sz w:val="22"/>
                <w:szCs w:val="22"/>
              </w:rPr>
              <w:t>教为中心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向</w:t>
            </w:r>
            <w:r>
              <w:rPr>
                <w:rFonts w:ascii="仿宋" w:eastAsia="仿宋" w:hAnsi="仿宋" w:cs="仿宋"/>
                <w:spacing w:val="-3"/>
                <w:sz w:val="22"/>
                <w:szCs w:val="22"/>
              </w:rPr>
              <w:t>学为中心转变，阐述了引导学生达成学习目标的教学理念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0"/>
                <w:sz w:val="22"/>
                <w:szCs w:val="22"/>
              </w:rPr>
              <w:t>和</w:t>
            </w:r>
            <w:r>
              <w:rPr>
                <w:rFonts w:ascii="仿宋" w:eastAsia="仿宋" w:hAnsi="仿宋" w:cs="仿宋"/>
                <w:spacing w:val="-9"/>
                <w:sz w:val="22"/>
                <w:szCs w:val="22"/>
              </w:rPr>
              <w:t>教学路径，科学合理地选择和组织课程内容，线上、线下教学活动互补，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充分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体现混合式教学优势。</w:t>
            </w:r>
          </w:p>
        </w:tc>
      </w:tr>
      <w:tr w:rsidR="00522EDA">
        <w:trPr>
          <w:trHeight w:val="861"/>
        </w:trPr>
        <w:tc>
          <w:tcPr>
            <w:tcW w:w="1983" w:type="dxa"/>
            <w:vMerge/>
            <w:tcBorders>
              <w:top w:val="nil"/>
              <w:bottom w:val="nil"/>
            </w:tcBorders>
          </w:tcPr>
          <w:p w:rsidR="00522EDA" w:rsidRDefault="00522EDA"/>
        </w:tc>
        <w:tc>
          <w:tcPr>
            <w:tcW w:w="7128" w:type="dxa"/>
          </w:tcPr>
          <w:p w:rsidR="00522EDA" w:rsidRDefault="0021329B">
            <w:pPr>
              <w:spacing w:before="29" w:line="232" w:lineRule="auto"/>
              <w:ind w:left="120" w:right="102" w:hanging="9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</w:rPr>
              <w:t xml:space="preserve">2.2 </w:t>
            </w:r>
            <w:r>
              <w:rPr>
                <w:rFonts w:ascii="仿宋" w:eastAsia="仿宋" w:hAnsi="仿宋" w:cs="仿宋"/>
                <w:spacing w:val="-6"/>
                <w:sz w:val="22"/>
                <w:szCs w:val="22"/>
              </w:rPr>
              <w:t>阐述了教学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中</w:t>
            </w:r>
            <w:r>
              <w:rPr>
                <w:rFonts w:ascii="仿宋" w:eastAsia="仿宋" w:hAnsi="仿宋" w:cs="仿宋"/>
                <w:spacing w:val="-3"/>
                <w:sz w:val="22"/>
                <w:szCs w:val="22"/>
              </w:rPr>
              <w:t>使用各类教学资源的教学设计理由，体现了多种媒体使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4"/>
                <w:sz w:val="22"/>
                <w:szCs w:val="22"/>
              </w:rPr>
              <w:t>用的恰</w:t>
            </w:r>
            <w:r>
              <w:rPr>
                <w:rFonts w:ascii="仿宋" w:eastAsia="仿宋" w:hAnsi="仿宋" w:cs="仿宋"/>
                <w:spacing w:val="-7"/>
                <w:sz w:val="22"/>
                <w:szCs w:val="22"/>
              </w:rPr>
              <w:t>当性、合理性和必要性</w:t>
            </w:r>
            <w:r>
              <w:rPr>
                <w:rFonts w:ascii="仿宋" w:eastAsia="仿宋" w:hAnsi="仿宋" w:cs="仿宋" w:hint="eastAsia"/>
                <w:spacing w:val="-7"/>
                <w:sz w:val="22"/>
                <w:szCs w:val="22"/>
              </w:rPr>
              <w:t>；</w:t>
            </w:r>
            <w:r>
              <w:rPr>
                <w:rFonts w:ascii="仿宋" w:eastAsia="仿宋" w:hAnsi="仿宋" w:cs="仿宋"/>
                <w:spacing w:val="-7"/>
                <w:sz w:val="22"/>
                <w:szCs w:val="22"/>
              </w:rPr>
              <w:t>优先选择国家级和省级线上一流课程等高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质量在线课程资源，结合本校</w:t>
            </w:r>
            <w:r>
              <w:rPr>
                <w:rFonts w:ascii="仿宋" w:eastAsia="仿宋" w:hAnsi="仿宋" w:cs="仿宋"/>
                <w:sz w:val="22"/>
                <w:szCs w:val="22"/>
              </w:rPr>
              <w:t>实际重塑课程内容。</w:t>
            </w:r>
          </w:p>
        </w:tc>
      </w:tr>
      <w:tr w:rsidR="00522EDA">
        <w:trPr>
          <w:trHeight w:val="861"/>
        </w:trPr>
        <w:tc>
          <w:tcPr>
            <w:tcW w:w="1983" w:type="dxa"/>
            <w:vMerge/>
            <w:tcBorders>
              <w:top w:val="nil"/>
            </w:tcBorders>
          </w:tcPr>
          <w:p w:rsidR="00522EDA" w:rsidRDefault="00522EDA"/>
        </w:tc>
        <w:tc>
          <w:tcPr>
            <w:tcW w:w="7128" w:type="dxa"/>
          </w:tcPr>
          <w:p w:rsidR="00522EDA" w:rsidRDefault="0021329B">
            <w:pPr>
              <w:spacing w:before="31" w:line="232" w:lineRule="auto"/>
              <w:ind w:left="120" w:right="21" w:hanging="9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</w:rPr>
              <w:t xml:space="preserve">2.3 </w:t>
            </w:r>
            <w:r>
              <w:rPr>
                <w:rFonts w:ascii="仿宋" w:eastAsia="仿宋" w:hAnsi="仿宋" w:cs="仿宋"/>
                <w:spacing w:val="-6"/>
                <w:sz w:val="22"/>
                <w:szCs w:val="22"/>
              </w:rPr>
              <w:t>内容与资源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体</w:t>
            </w:r>
            <w:r>
              <w:rPr>
                <w:rFonts w:ascii="仿宋" w:eastAsia="仿宋" w:hAnsi="仿宋" w:cs="仿宋"/>
                <w:spacing w:val="-3"/>
                <w:sz w:val="22"/>
                <w:szCs w:val="22"/>
              </w:rPr>
              <w:t>现了前沿性与时代性，体现了思维融合、产学融合、跨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专</w:t>
            </w:r>
            <w:r>
              <w:rPr>
                <w:rFonts w:ascii="仿宋" w:eastAsia="仿宋" w:hAnsi="仿宋" w:cs="仿宋"/>
                <w:spacing w:val="-3"/>
                <w:sz w:val="22"/>
                <w:szCs w:val="22"/>
              </w:rPr>
              <w:t>业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能力融合</w:t>
            </w:r>
            <w:r>
              <w:rPr>
                <w:rFonts w:ascii="仿宋" w:eastAsia="仿宋" w:hAnsi="仿宋" w:cs="仿宋" w:hint="eastAsia"/>
                <w:spacing w:val="-2"/>
                <w:sz w:val="22"/>
                <w:szCs w:val="22"/>
              </w:rPr>
              <w:t>、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项目实践融合</w:t>
            </w:r>
            <w:r>
              <w:rPr>
                <w:rFonts w:ascii="仿宋" w:eastAsia="仿宋" w:hAnsi="仿宋" w:cs="仿宋"/>
                <w:sz w:val="22"/>
                <w:szCs w:val="22"/>
              </w:rPr>
              <w:t>。</w:t>
            </w:r>
          </w:p>
        </w:tc>
      </w:tr>
      <w:tr w:rsidR="00522EDA">
        <w:trPr>
          <w:trHeight w:val="324"/>
        </w:trPr>
        <w:tc>
          <w:tcPr>
            <w:tcW w:w="9111" w:type="dxa"/>
            <w:gridSpan w:val="2"/>
            <w:shd w:val="clear" w:color="auto" w:fill="E5E5E5"/>
          </w:tcPr>
          <w:p w:rsidR="00522EDA" w:rsidRDefault="0021329B">
            <w:pPr>
              <w:spacing w:before="53" w:line="219" w:lineRule="auto"/>
              <w:ind w:left="113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2"/>
                <w:szCs w:val="22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过程与方法</w:t>
            </w:r>
          </w:p>
        </w:tc>
      </w:tr>
      <w:tr w:rsidR="00522EDA">
        <w:trPr>
          <w:trHeight w:val="657"/>
        </w:trPr>
        <w:tc>
          <w:tcPr>
            <w:tcW w:w="1983" w:type="dxa"/>
            <w:vMerge w:val="restart"/>
            <w:tcBorders>
              <w:bottom w:val="nil"/>
            </w:tcBorders>
          </w:tcPr>
          <w:p w:rsidR="00522EDA" w:rsidRDefault="0021329B">
            <w:pPr>
              <w:spacing w:before="34" w:line="236" w:lineRule="auto"/>
              <w:ind w:left="124" w:right="101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pacing w:val="-21"/>
                <w:sz w:val="22"/>
                <w:szCs w:val="22"/>
              </w:rPr>
              <w:t>充</w:t>
            </w:r>
            <w:r>
              <w:rPr>
                <w:rFonts w:ascii="仿宋" w:eastAsia="仿宋" w:hAnsi="仿宋" w:cs="仿宋"/>
                <w:spacing w:val="-54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1"/>
                <w:sz w:val="22"/>
                <w:szCs w:val="22"/>
              </w:rPr>
              <w:t>分</w:t>
            </w:r>
            <w:r>
              <w:rPr>
                <w:rFonts w:ascii="仿宋" w:eastAsia="仿宋" w:hAnsi="仿宋" w:cs="仿宋"/>
                <w:spacing w:val="-58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1"/>
                <w:sz w:val="22"/>
                <w:szCs w:val="22"/>
              </w:rPr>
              <w:t>利</w:t>
            </w:r>
            <w:r>
              <w:rPr>
                <w:rFonts w:ascii="仿宋" w:eastAsia="仿宋" w:hAnsi="仿宋" w:cs="仿宋"/>
                <w:spacing w:val="-59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1"/>
                <w:sz w:val="22"/>
                <w:szCs w:val="22"/>
              </w:rPr>
              <w:t>用</w:t>
            </w:r>
            <w:r>
              <w:rPr>
                <w:rFonts w:ascii="仿宋" w:eastAsia="仿宋" w:hAnsi="仿宋" w:cs="仿宋"/>
                <w:spacing w:val="-51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1"/>
                <w:sz w:val="22"/>
                <w:szCs w:val="22"/>
              </w:rPr>
              <w:t>学</w:t>
            </w:r>
            <w:r>
              <w:rPr>
                <w:rFonts w:ascii="仿宋" w:eastAsia="仿宋" w:hAnsi="仿宋" w:cs="仿宋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1"/>
                <w:sz w:val="22"/>
                <w:szCs w:val="22"/>
              </w:rPr>
              <w:t>习</w:t>
            </w:r>
            <w:r>
              <w:rPr>
                <w:rFonts w:ascii="仿宋" w:eastAsia="仿宋" w:hAnsi="仿宋" w:cs="仿宋"/>
                <w:spacing w:val="-46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1"/>
                <w:sz w:val="22"/>
                <w:szCs w:val="22"/>
              </w:rPr>
              <w:t>资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源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、合理安排学习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内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容，学习活动应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支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持学生的互动和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参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与，体现主动学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习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，达到既定的学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0"/>
                <w:sz w:val="22"/>
                <w:szCs w:val="22"/>
              </w:rPr>
              <w:t>习</w:t>
            </w:r>
            <w:r>
              <w:rPr>
                <w:rFonts w:ascii="仿宋" w:eastAsia="仿宋" w:hAnsi="仿宋" w:cs="仿宋"/>
                <w:spacing w:val="-7"/>
                <w:sz w:val="22"/>
                <w:szCs w:val="22"/>
              </w:rPr>
              <w:t>目标。</w:t>
            </w:r>
          </w:p>
        </w:tc>
        <w:tc>
          <w:tcPr>
            <w:tcW w:w="7128" w:type="dxa"/>
          </w:tcPr>
          <w:p w:rsidR="00522EDA" w:rsidRDefault="0021329B">
            <w:pPr>
              <w:spacing w:before="75" w:line="244" w:lineRule="auto"/>
              <w:ind w:left="134" w:right="103" w:hanging="18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3.1 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加强研究型、项目型学习，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注重培养学生解决问题、思辨等高阶思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维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能力。合理分配课内、课外教学活动，学生学习负担适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度</w:t>
            </w:r>
            <w:r>
              <w:rPr>
                <w:rFonts w:ascii="仿宋" w:eastAsia="仿宋" w:hAnsi="仿宋" w:cs="仿宋"/>
                <w:sz w:val="22"/>
                <w:szCs w:val="22"/>
              </w:rPr>
              <w:t>。</w:t>
            </w:r>
          </w:p>
        </w:tc>
      </w:tr>
      <w:tr w:rsidR="00522EDA">
        <w:trPr>
          <w:trHeight w:val="662"/>
        </w:trPr>
        <w:tc>
          <w:tcPr>
            <w:tcW w:w="1983" w:type="dxa"/>
            <w:vMerge/>
            <w:tcBorders>
              <w:top w:val="nil"/>
              <w:bottom w:val="nil"/>
            </w:tcBorders>
          </w:tcPr>
          <w:p w:rsidR="00522EDA" w:rsidRDefault="00522EDA"/>
        </w:tc>
        <w:tc>
          <w:tcPr>
            <w:tcW w:w="7128" w:type="dxa"/>
          </w:tcPr>
          <w:p w:rsidR="00522EDA" w:rsidRDefault="0021329B">
            <w:pPr>
              <w:spacing w:before="75" w:line="246" w:lineRule="auto"/>
              <w:ind w:left="122" w:right="102" w:hanging="6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3.2 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运用适当的数字化教学资源和工具，创新方式方法，有证据证明有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效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地开展了线上与线下密切衔接的</w:t>
            </w:r>
            <w:r>
              <w:rPr>
                <w:rFonts w:ascii="仿宋" w:eastAsia="仿宋" w:hAnsi="仿宋" w:cs="仿宋"/>
                <w:sz w:val="22"/>
                <w:szCs w:val="22"/>
              </w:rPr>
              <w:t>全过程教学活动。</w:t>
            </w:r>
          </w:p>
        </w:tc>
      </w:tr>
      <w:tr w:rsidR="00522EDA">
        <w:trPr>
          <w:trHeight w:val="674"/>
        </w:trPr>
        <w:tc>
          <w:tcPr>
            <w:tcW w:w="1983" w:type="dxa"/>
            <w:vMerge/>
            <w:tcBorders>
              <w:top w:val="nil"/>
            </w:tcBorders>
          </w:tcPr>
          <w:p w:rsidR="00522EDA" w:rsidRDefault="00522EDA"/>
        </w:tc>
        <w:tc>
          <w:tcPr>
            <w:tcW w:w="7128" w:type="dxa"/>
          </w:tcPr>
          <w:p w:rsidR="00522EDA" w:rsidRDefault="0021329B">
            <w:pPr>
              <w:spacing w:before="82" w:line="248" w:lineRule="auto"/>
              <w:ind w:left="124" w:right="103" w:hanging="8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 xml:space="preserve">3.3 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有证据显示多途径提供及时的学习活动支持，增进师</w:t>
            </w:r>
            <w:r>
              <w:rPr>
                <w:rFonts w:ascii="仿宋" w:eastAsia="仿宋" w:hAnsi="仿宋" w:cs="仿宋"/>
                <w:sz w:val="22"/>
                <w:szCs w:val="22"/>
              </w:rPr>
              <w:t>生互动、生生互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动，包括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学习引导、答疑互动等。</w:t>
            </w:r>
          </w:p>
        </w:tc>
      </w:tr>
      <w:tr w:rsidR="00522EDA">
        <w:trPr>
          <w:trHeight w:val="325"/>
        </w:trPr>
        <w:tc>
          <w:tcPr>
            <w:tcW w:w="9111" w:type="dxa"/>
            <w:gridSpan w:val="2"/>
            <w:shd w:val="clear" w:color="auto" w:fill="E5E5E5"/>
          </w:tcPr>
          <w:p w:rsidR="00522EDA" w:rsidRDefault="0021329B">
            <w:pPr>
              <w:spacing w:before="51" w:line="219" w:lineRule="auto"/>
              <w:ind w:left="115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评价与反馈</w:t>
            </w:r>
          </w:p>
        </w:tc>
      </w:tr>
      <w:tr w:rsidR="00522EDA">
        <w:trPr>
          <w:trHeight w:val="864"/>
        </w:trPr>
        <w:tc>
          <w:tcPr>
            <w:tcW w:w="1983" w:type="dxa"/>
            <w:vMerge w:val="restart"/>
            <w:tcBorders>
              <w:bottom w:val="nil"/>
            </w:tcBorders>
          </w:tcPr>
          <w:p w:rsidR="00522EDA" w:rsidRDefault="00522EDA">
            <w:pPr>
              <w:spacing w:line="401" w:lineRule="auto"/>
            </w:pPr>
          </w:p>
          <w:p w:rsidR="00522EDA" w:rsidRDefault="0021329B">
            <w:pPr>
              <w:spacing w:before="71" w:line="245" w:lineRule="auto"/>
              <w:ind w:left="124" w:right="101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形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式多样、循序渐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进，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充分体现过程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性评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价，为教师跟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踪</w:t>
            </w:r>
            <w:proofErr w:type="gramEnd"/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学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生学习进展提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8"/>
                <w:sz w:val="22"/>
                <w:szCs w:val="22"/>
              </w:rPr>
              <w:t>供支持。</w:t>
            </w:r>
          </w:p>
        </w:tc>
        <w:tc>
          <w:tcPr>
            <w:tcW w:w="7128" w:type="dxa"/>
          </w:tcPr>
          <w:p w:rsidR="00522EDA" w:rsidRDefault="0021329B">
            <w:pPr>
              <w:spacing w:before="34" w:line="232" w:lineRule="auto"/>
              <w:ind w:left="121" w:right="102" w:hanging="11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</w:rPr>
              <w:t xml:space="preserve">4.1 </w:t>
            </w:r>
            <w:r>
              <w:rPr>
                <w:rFonts w:ascii="仿宋" w:eastAsia="仿宋" w:hAnsi="仿宋" w:cs="仿宋"/>
                <w:spacing w:val="-6"/>
                <w:sz w:val="22"/>
                <w:szCs w:val="22"/>
              </w:rPr>
              <w:t>评价方式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多</w:t>
            </w:r>
            <w:r>
              <w:rPr>
                <w:rFonts w:ascii="仿宋" w:eastAsia="仿宋" w:hAnsi="仿宋" w:cs="仿宋"/>
                <w:spacing w:val="-3"/>
                <w:sz w:val="22"/>
                <w:szCs w:val="22"/>
              </w:rPr>
              <w:t>元，评价手段契合教学目标</w:t>
            </w: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，</w:t>
            </w:r>
            <w:r>
              <w:rPr>
                <w:rFonts w:ascii="仿宋" w:eastAsia="仿宋" w:hAnsi="仿宋" w:cs="仿宋"/>
                <w:spacing w:val="-3"/>
                <w:sz w:val="22"/>
                <w:szCs w:val="22"/>
              </w:rPr>
              <w:t>强化促进教学目标达成的探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4"/>
                <w:sz w:val="22"/>
                <w:szCs w:val="22"/>
              </w:rPr>
              <w:t>究式、</w:t>
            </w:r>
            <w:r>
              <w:rPr>
                <w:rFonts w:ascii="仿宋" w:eastAsia="仿宋" w:hAnsi="仿宋" w:cs="仿宋"/>
                <w:spacing w:val="-9"/>
                <w:sz w:val="22"/>
                <w:szCs w:val="22"/>
              </w:rPr>
              <w:t>论</w:t>
            </w:r>
            <w:r>
              <w:rPr>
                <w:rFonts w:ascii="仿宋" w:eastAsia="仿宋" w:hAnsi="仿宋" w:cs="仿宋"/>
                <w:spacing w:val="-7"/>
                <w:sz w:val="22"/>
                <w:szCs w:val="22"/>
              </w:rPr>
              <w:t>文式、报告答辩式等作业评价方式，加强非标准化、</w:t>
            </w:r>
            <w:proofErr w:type="gramStart"/>
            <w:r>
              <w:rPr>
                <w:rFonts w:ascii="仿宋" w:eastAsia="仿宋" w:hAnsi="仿宋" w:cs="仿宋"/>
                <w:spacing w:val="-7"/>
                <w:sz w:val="22"/>
                <w:szCs w:val="22"/>
              </w:rPr>
              <w:t>综合性等评</w:t>
            </w:r>
            <w:proofErr w:type="gramEnd"/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0"/>
                <w:sz w:val="22"/>
                <w:szCs w:val="22"/>
              </w:rPr>
              <w:t>价</w:t>
            </w:r>
            <w:r>
              <w:rPr>
                <w:rFonts w:ascii="仿宋" w:eastAsia="仿宋" w:hAnsi="仿宋" w:cs="仿宋"/>
                <w:spacing w:val="-9"/>
                <w:sz w:val="22"/>
                <w:szCs w:val="22"/>
              </w:rPr>
              <w:t>。</w:t>
            </w:r>
            <w:r>
              <w:rPr>
                <w:rFonts w:ascii="仿宋" w:eastAsia="仿宋" w:hAnsi="仿宋" w:cs="仿宋"/>
                <w:spacing w:val="-5"/>
                <w:sz w:val="22"/>
                <w:szCs w:val="22"/>
              </w:rPr>
              <w:t>评价严格，</w:t>
            </w:r>
            <w:r>
              <w:rPr>
                <w:rFonts w:ascii="仿宋" w:eastAsia="仿宋" w:hAnsi="仿宋" w:cs="仿宋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5"/>
                <w:sz w:val="22"/>
                <w:szCs w:val="22"/>
              </w:rPr>
              <w:t>具有清晰、合理的学习评价量规。</w:t>
            </w:r>
          </w:p>
        </w:tc>
      </w:tr>
      <w:tr w:rsidR="00522EDA">
        <w:trPr>
          <w:trHeight w:val="573"/>
        </w:trPr>
        <w:tc>
          <w:tcPr>
            <w:tcW w:w="1983" w:type="dxa"/>
            <w:vMerge/>
            <w:tcBorders>
              <w:top w:val="nil"/>
              <w:bottom w:val="nil"/>
            </w:tcBorders>
          </w:tcPr>
          <w:p w:rsidR="00522EDA" w:rsidRDefault="00522EDA"/>
        </w:tc>
        <w:tc>
          <w:tcPr>
            <w:tcW w:w="7128" w:type="dxa"/>
          </w:tcPr>
          <w:p w:rsidR="00522EDA" w:rsidRDefault="0021329B">
            <w:pPr>
              <w:spacing w:before="34" w:line="226" w:lineRule="auto"/>
              <w:ind w:left="120" w:right="103" w:hanging="10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</w:rPr>
              <w:t xml:space="preserve">4.2 </w:t>
            </w:r>
            <w:r>
              <w:rPr>
                <w:rFonts w:ascii="仿宋" w:eastAsia="仿宋" w:hAnsi="仿宋" w:cs="仿宋"/>
                <w:spacing w:val="-6"/>
                <w:sz w:val="22"/>
                <w:szCs w:val="22"/>
              </w:rPr>
              <w:t>线上、线下</w:t>
            </w:r>
            <w:r>
              <w:rPr>
                <w:rFonts w:ascii="仿宋" w:eastAsia="仿宋" w:hAnsi="仿宋" w:cs="仿宋"/>
                <w:spacing w:val="-3"/>
                <w:sz w:val="22"/>
                <w:szCs w:val="22"/>
              </w:rPr>
              <w:t>学习评价连贯完整，过程可回溯，诊断反馈及时，有证据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证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明对学习改进积极有效。</w:t>
            </w:r>
          </w:p>
        </w:tc>
      </w:tr>
      <w:tr w:rsidR="00522EDA">
        <w:trPr>
          <w:trHeight w:val="862"/>
        </w:trPr>
        <w:tc>
          <w:tcPr>
            <w:tcW w:w="1983" w:type="dxa"/>
            <w:vMerge/>
            <w:tcBorders>
              <w:top w:val="nil"/>
            </w:tcBorders>
          </w:tcPr>
          <w:p w:rsidR="00522EDA" w:rsidRDefault="00522EDA"/>
        </w:tc>
        <w:tc>
          <w:tcPr>
            <w:tcW w:w="7128" w:type="dxa"/>
          </w:tcPr>
          <w:p w:rsidR="00522EDA" w:rsidRDefault="0021329B">
            <w:pPr>
              <w:spacing w:before="36" w:line="231" w:lineRule="auto"/>
              <w:ind w:left="121" w:right="105" w:hanging="11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3 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有效达成教学目标，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在学生专业忠诚度、课程参与度、学习获得感、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8"/>
                <w:sz w:val="22"/>
                <w:szCs w:val="22"/>
              </w:rPr>
              <w:t>信息化学</w:t>
            </w:r>
            <w:r>
              <w:rPr>
                <w:rFonts w:ascii="仿宋" w:eastAsia="仿宋" w:hAnsi="仿宋" w:cs="仿宋"/>
                <w:spacing w:val="-5"/>
                <w:sz w:val="22"/>
                <w:szCs w:val="22"/>
              </w:rPr>
              <w:t>习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能力、课程及教师教学满意度等方面产生良好的教学效果，并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5"/>
                <w:sz w:val="22"/>
                <w:szCs w:val="22"/>
              </w:rPr>
              <w:t>提</w:t>
            </w:r>
            <w:r>
              <w:rPr>
                <w:rFonts w:ascii="仿宋" w:eastAsia="仿宋" w:hAnsi="仿宋" w:cs="仿宋"/>
                <w:spacing w:val="-3"/>
                <w:sz w:val="22"/>
                <w:szCs w:val="22"/>
              </w:rPr>
              <w:t>供科学合理的佐证。</w:t>
            </w:r>
          </w:p>
        </w:tc>
      </w:tr>
      <w:tr w:rsidR="00522EDA">
        <w:trPr>
          <w:trHeight w:val="324"/>
        </w:trPr>
        <w:tc>
          <w:tcPr>
            <w:tcW w:w="9111" w:type="dxa"/>
            <w:gridSpan w:val="2"/>
            <w:shd w:val="clear" w:color="auto" w:fill="E5E5E5"/>
          </w:tcPr>
          <w:p w:rsidR="00522EDA" w:rsidRDefault="0021329B">
            <w:pPr>
              <w:spacing w:before="52" w:line="219" w:lineRule="auto"/>
              <w:ind w:left="117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2"/>
                <w:szCs w:val="22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特色创新与影响力</w:t>
            </w:r>
          </w:p>
        </w:tc>
      </w:tr>
      <w:tr w:rsidR="00522EDA">
        <w:trPr>
          <w:trHeight w:val="624"/>
        </w:trPr>
        <w:tc>
          <w:tcPr>
            <w:tcW w:w="1983" w:type="dxa"/>
            <w:vMerge w:val="restart"/>
            <w:tcBorders>
              <w:bottom w:val="nil"/>
            </w:tcBorders>
          </w:tcPr>
          <w:p w:rsidR="00522EDA" w:rsidRDefault="00522EDA">
            <w:pPr>
              <w:spacing w:line="353" w:lineRule="auto"/>
            </w:pPr>
          </w:p>
          <w:p w:rsidR="00522EDA" w:rsidRDefault="0021329B">
            <w:pPr>
              <w:spacing w:before="72" w:line="244" w:lineRule="auto"/>
              <w:ind w:left="124" w:right="101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应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使用数据或材料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证明混合课程的教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学效果。课程设计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新颖独特，有较大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5"/>
                <w:sz w:val="22"/>
                <w:szCs w:val="22"/>
              </w:rPr>
              <w:t>的</w:t>
            </w:r>
            <w:r>
              <w:rPr>
                <w:rFonts w:ascii="仿宋" w:eastAsia="仿宋" w:hAnsi="仿宋" w:cs="仿宋"/>
                <w:spacing w:val="-56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5"/>
                <w:sz w:val="22"/>
                <w:szCs w:val="22"/>
              </w:rPr>
              <w:t>借</w:t>
            </w:r>
            <w:r>
              <w:rPr>
                <w:rFonts w:ascii="仿宋" w:eastAsia="仿宋" w:hAnsi="仿宋" w:cs="仿宋"/>
                <w:spacing w:val="-54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5"/>
                <w:sz w:val="22"/>
                <w:szCs w:val="22"/>
              </w:rPr>
              <w:t>鉴</w:t>
            </w:r>
            <w:r>
              <w:rPr>
                <w:rFonts w:ascii="仿宋" w:eastAsia="仿宋" w:hAnsi="仿宋" w:cs="仿宋"/>
                <w:spacing w:val="-60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5"/>
                <w:sz w:val="22"/>
                <w:szCs w:val="22"/>
              </w:rPr>
              <w:t>和</w:t>
            </w:r>
            <w:r>
              <w:rPr>
                <w:rFonts w:ascii="仿宋" w:eastAsia="仿宋" w:hAnsi="仿宋" w:cs="仿宋"/>
                <w:spacing w:val="-58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5"/>
                <w:sz w:val="22"/>
                <w:szCs w:val="22"/>
              </w:rPr>
              <w:t>推</w:t>
            </w:r>
            <w:r>
              <w:rPr>
                <w:rFonts w:ascii="仿宋" w:eastAsia="仿宋" w:hAnsi="仿宋" w:cs="仿宋"/>
                <w:spacing w:val="-60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5"/>
                <w:sz w:val="22"/>
                <w:szCs w:val="22"/>
              </w:rPr>
              <w:t>广</w:t>
            </w:r>
            <w:r>
              <w:rPr>
                <w:rFonts w:ascii="仿宋" w:eastAsia="仿宋" w:hAnsi="仿宋" w:cs="仿宋"/>
                <w:spacing w:val="-56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5"/>
                <w:sz w:val="22"/>
                <w:szCs w:val="22"/>
              </w:rPr>
              <w:t>价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12"/>
                <w:sz w:val="22"/>
                <w:szCs w:val="22"/>
              </w:rPr>
              <w:t>值</w:t>
            </w:r>
            <w:r>
              <w:rPr>
                <w:rFonts w:ascii="仿宋" w:eastAsia="仿宋" w:hAnsi="仿宋" w:cs="仿宋"/>
                <w:spacing w:val="-10"/>
                <w:sz w:val="22"/>
                <w:szCs w:val="22"/>
              </w:rPr>
              <w:t>。</w:t>
            </w:r>
          </w:p>
        </w:tc>
        <w:tc>
          <w:tcPr>
            <w:tcW w:w="7128" w:type="dxa"/>
          </w:tcPr>
          <w:p w:rsidR="00522EDA" w:rsidRDefault="0021329B">
            <w:pPr>
              <w:spacing w:before="59" w:line="229" w:lineRule="auto"/>
              <w:ind w:left="133" w:right="101" w:hanging="16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5.1 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专业知识教育与思想政治教育的紧密结合</w:t>
            </w:r>
            <w:r>
              <w:rPr>
                <w:rFonts w:ascii="仿宋" w:eastAsia="仿宋" w:hAnsi="仿宋" w:cs="仿宋" w:hint="eastAsia"/>
                <w:spacing w:val="-4"/>
                <w:sz w:val="22"/>
                <w:szCs w:val="22"/>
              </w:rPr>
              <w:t>，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充分挖掘思想政治教育</w:t>
            </w:r>
            <w:r>
              <w:rPr>
                <w:rFonts w:ascii="仿宋" w:eastAsia="仿宋" w:hAnsi="仿宋" w:cs="仿宋"/>
                <w:sz w:val="22"/>
                <w:szCs w:val="22"/>
              </w:rPr>
              <w:t>元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素，内容、过程和评价等方面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有科学有效的课程</w:t>
            </w:r>
            <w:proofErr w:type="gramStart"/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思政落实</w:t>
            </w:r>
            <w:proofErr w:type="gramEnd"/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方案。</w:t>
            </w:r>
          </w:p>
        </w:tc>
      </w:tr>
      <w:tr w:rsidR="00522EDA">
        <w:trPr>
          <w:trHeight w:val="619"/>
        </w:trPr>
        <w:tc>
          <w:tcPr>
            <w:tcW w:w="1983" w:type="dxa"/>
            <w:vMerge/>
            <w:tcBorders>
              <w:top w:val="nil"/>
              <w:bottom w:val="nil"/>
            </w:tcBorders>
          </w:tcPr>
          <w:p w:rsidR="00522EDA" w:rsidRDefault="00522EDA"/>
        </w:tc>
        <w:tc>
          <w:tcPr>
            <w:tcW w:w="7128" w:type="dxa"/>
          </w:tcPr>
          <w:p w:rsidR="00522EDA" w:rsidRDefault="0021329B">
            <w:pPr>
              <w:spacing w:before="55" w:line="229" w:lineRule="auto"/>
              <w:ind w:left="120" w:right="103" w:hanging="3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 xml:space="preserve">5.2 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系统收集过程性和结果性数据开展基于数据的教学反思</w:t>
            </w:r>
            <w:r>
              <w:rPr>
                <w:rFonts w:ascii="仿宋" w:eastAsia="仿宋" w:hAnsi="仿宋" w:cs="仿宋"/>
                <w:sz w:val="22"/>
                <w:szCs w:val="22"/>
              </w:rPr>
              <w:t>、教学研究和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教学改进，有效解决了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教改重点问题。</w:t>
            </w:r>
          </w:p>
        </w:tc>
      </w:tr>
      <w:tr w:rsidR="00522EDA">
        <w:trPr>
          <w:trHeight w:val="621"/>
        </w:trPr>
        <w:tc>
          <w:tcPr>
            <w:tcW w:w="1983" w:type="dxa"/>
            <w:vMerge/>
            <w:tcBorders>
              <w:top w:val="nil"/>
              <w:bottom w:val="nil"/>
            </w:tcBorders>
          </w:tcPr>
          <w:p w:rsidR="00522EDA" w:rsidRDefault="00522EDA"/>
        </w:tc>
        <w:tc>
          <w:tcPr>
            <w:tcW w:w="7128" w:type="dxa"/>
          </w:tcPr>
          <w:p w:rsidR="00522EDA" w:rsidRDefault="0021329B">
            <w:pPr>
              <w:spacing w:before="56" w:line="229" w:lineRule="auto"/>
              <w:ind w:left="122" w:right="101" w:hanging="5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5.3 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课程建设理念具有先进性、创新性，已经在同行中产生了影响，对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推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进相应</w:t>
            </w:r>
            <w:proofErr w:type="gramEnd"/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类型课程教学改革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及教学效果提升具有推广价值。</w:t>
            </w:r>
          </w:p>
        </w:tc>
      </w:tr>
      <w:tr w:rsidR="00522EDA">
        <w:trPr>
          <w:trHeight w:val="623"/>
        </w:trPr>
        <w:tc>
          <w:tcPr>
            <w:tcW w:w="1983" w:type="dxa"/>
            <w:vMerge/>
            <w:tcBorders>
              <w:top w:val="nil"/>
            </w:tcBorders>
          </w:tcPr>
          <w:p w:rsidR="00522EDA" w:rsidRDefault="00522EDA"/>
        </w:tc>
        <w:tc>
          <w:tcPr>
            <w:tcW w:w="7128" w:type="dxa"/>
          </w:tcPr>
          <w:p w:rsidR="00522EDA" w:rsidRDefault="0021329B">
            <w:pPr>
              <w:spacing w:before="55" w:line="238" w:lineRule="auto"/>
              <w:ind w:left="127" w:right="103" w:hanging="10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 xml:space="preserve">5.4 </w:t>
            </w:r>
            <w:r>
              <w:rPr>
                <w:rFonts w:ascii="仿宋" w:eastAsia="仿宋" w:hAnsi="仿宋" w:cs="仿宋"/>
                <w:spacing w:val="-1"/>
                <w:sz w:val="22"/>
                <w:szCs w:val="22"/>
              </w:rPr>
              <w:t>在混合式教学新形态、新模式方面进行创新尝试和探索，</w:t>
            </w:r>
            <w:r>
              <w:rPr>
                <w:rFonts w:ascii="仿宋" w:eastAsia="仿宋" w:hAnsi="仿宋" w:cs="仿宋"/>
                <w:sz w:val="22"/>
                <w:szCs w:val="22"/>
              </w:rPr>
              <w:t>如线上线下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2"/>
                <w:szCs w:val="22"/>
              </w:rPr>
              <w:t>融合式教学、</w:t>
            </w:r>
            <w:r>
              <w:rPr>
                <w:rFonts w:ascii="仿宋" w:eastAsia="仿宋" w:hAnsi="仿宋" w:cs="仿宋"/>
                <w:spacing w:val="-2"/>
                <w:sz w:val="22"/>
                <w:szCs w:val="22"/>
              </w:rPr>
              <w:t>对分课堂教学等。</w:t>
            </w:r>
          </w:p>
        </w:tc>
      </w:tr>
    </w:tbl>
    <w:p w:rsidR="00522EDA" w:rsidRDefault="00522EDA"/>
    <w:sectPr w:rsidR="00522EDA">
      <w:pgSz w:w="11907" w:h="16839"/>
      <w:pgMar w:top="1121" w:right="1394" w:bottom="0" w:left="139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29B" w:rsidRDefault="0021329B">
      <w:r>
        <w:separator/>
      </w:r>
    </w:p>
  </w:endnote>
  <w:endnote w:type="continuationSeparator" w:id="0">
    <w:p w:rsidR="0021329B" w:rsidRDefault="0021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29B" w:rsidRDefault="0021329B">
      <w:r>
        <w:separator/>
      </w:r>
    </w:p>
  </w:footnote>
  <w:footnote w:type="continuationSeparator" w:id="0">
    <w:p w:rsidR="0021329B" w:rsidRDefault="002132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trackRevisions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OTMzMDQ5ZDU2NGRkNjVlZjFmNWFjMTFhMzYzZWViZDgifQ=="/>
  </w:docVars>
  <w:rsids>
    <w:rsidRoot w:val="00522EDA"/>
    <w:rsid w:val="001276B0"/>
    <w:rsid w:val="0021329B"/>
    <w:rsid w:val="00522EDA"/>
    <w:rsid w:val="28947FA8"/>
    <w:rsid w:val="360B071E"/>
    <w:rsid w:val="366C5E67"/>
    <w:rsid w:val="584E24A9"/>
    <w:rsid w:val="58B959EF"/>
    <w:rsid w:val="5A25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5A30CB-DD77-4817-A945-256107AE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rsid w:val="001276B0"/>
    <w:rPr>
      <w:sz w:val="18"/>
      <w:szCs w:val="18"/>
    </w:rPr>
  </w:style>
  <w:style w:type="character" w:customStyle="1" w:styleId="a4">
    <w:name w:val="批注框文本 字符"/>
    <w:basedOn w:val="a0"/>
    <w:link w:val="a3"/>
    <w:rsid w:val="001276B0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TeacherCenter</dc:creator>
  <cp:lastModifiedBy>王猛</cp:lastModifiedBy>
  <cp:revision>3</cp:revision>
  <dcterms:created xsi:type="dcterms:W3CDTF">2022-05-09T12:40:00Z</dcterms:created>
  <dcterms:modified xsi:type="dcterms:W3CDTF">2023-04-19T07:04:00Z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2023-03-24T17:17:48Z</vt:filetime>
  </property>
  <property fmtid="{D5CDD505-2E9C-101B-9397-08002B2CF9AE}" pid="4" name="KSOProductBuildVer">
    <vt:lpwstr>2052-11.1.0.14036</vt:lpwstr>
  </property>
  <property fmtid="{D5CDD505-2E9C-101B-9397-08002B2CF9AE}" pid="5" name="ICV">
    <vt:lpwstr>9C909C3F11C7482180E5A7EE75756065_13</vt:lpwstr>
  </property>
</Properties>
</file>